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149E" w:rsidRPr="0083149E" w:rsidRDefault="0083149E" w:rsidP="0083149E">
      <w:pPr>
        <w:rPr>
          <w:rFonts w:ascii="Times New Roman" w:hAnsi="Times New Roman" w:cs="Times New Roman"/>
          <w:b/>
          <w:sz w:val="24"/>
          <w:szCs w:val="24"/>
        </w:rPr>
      </w:pPr>
      <w:r w:rsidRPr="0083149E">
        <w:rPr>
          <w:rFonts w:ascii="Times New Roman" w:hAnsi="Times New Roman" w:cs="Times New Roman"/>
          <w:b/>
          <w:sz w:val="24"/>
          <w:szCs w:val="24"/>
        </w:rPr>
        <w:t>Village of Cornwallis Square</w:t>
      </w:r>
    </w:p>
    <w:p w:rsidR="0083149E" w:rsidRPr="0083149E" w:rsidRDefault="0083149E" w:rsidP="0083149E">
      <w:pPr>
        <w:rPr>
          <w:rFonts w:ascii="Times New Roman" w:hAnsi="Times New Roman" w:cs="Times New Roman"/>
          <w:b/>
          <w:sz w:val="24"/>
          <w:szCs w:val="24"/>
        </w:rPr>
      </w:pPr>
      <w:bookmarkStart w:id="0" w:name="_GoBack"/>
      <w:r w:rsidRPr="0083149E">
        <w:rPr>
          <w:rFonts w:ascii="Times New Roman" w:hAnsi="Times New Roman" w:cs="Times New Roman"/>
          <w:b/>
          <w:sz w:val="24"/>
          <w:szCs w:val="24"/>
        </w:rPr>
        <w:t>Tenderi</w:t>
      </w:r>
      <w:r w:rsidRPr="0083149E">
        <w:rPr>
          <w:rFonts w:ascii="Times New Roman" w:hAnsi="Times New Roman" w:cs="Times New Roman"/>
          <w:b/>
          <w:sz w:val="24"/>
          <w:szCs w:val="24"/>
        </w:rPr>
        <w:t>ng of Goods and Services Policy</w:t>
      </w:r>
    </w:p>
    <w:bookmarkEnd w:id="0"/>
    <w:p w:rsidR="0083149E" w:rsidRPr="0083149E" w:rsidRDefault="0083149E" w:rsidP="0083149E">
      <w:pPr>
        <w:rPr>
          <w:rFonts w:ascii="Times New Roman" w:hAnsi="Times New Roman" w:cs="Times New Roman"/>
          <w:b/>
          <w:sz w:val="24"/>
          <w:szCs w:val="24"/>
        </w:rPr>
      </w:pPr>
      <w:r w:rsidRPr="0083149E">
        <w:rPr>
          <w:rFonts w:ascii="Times New Roman" w:hAnsi="Times New Roman" w:cs="Times New Roman"/>
          <w:b/>
          <w:sz w:val="24"/>
          <w:szCs w:val="24"/>
        </w:rPr>
        <w:t>Approved July 18, 2023</w:t>
      </w:r>
    </w:p>
    <w:p w:rsidR="0083149E" w:rsidRPr="0083149E" w:rsidRDefault="0083149E" w:rsidP="0083149E">
      <w:pPr>
        <w:rPr>
          <w:rFonts w:ascii="Times New Roman" w:hAnsi="Times New Roman" w:cs="Times New Roman"/>
          <w:sz w:val="24"/>
          <w:szCs w:val="24"/>
        </w:rPr>
      </w:pPr>
    </w:p>
    <w:p w:rsidR="0083149E" w:rsidRPr="0083149E" w:rsidRDefault="0083149E" w:rsidP="0083149E">
      <w:pPr>
        <w:pStyle w:val="ListParagraph"/>
        <w:numPr>
          <w:ilvl w:val="0"/>
          <w:numId w:val="1"/>
        </w:numPr>
        <w:rPr>
          <w:rFonts w:ascii="Times New Roman" w:hAnsi="Times New Roman" w:cs="Times New Roman"/>
          <w:b/>
          <w:sz w:val="24"/>
          <w:szCs w:val="24"/>
        </w:rPr>
      </w:pPr>
      <w:r w:rsidRPr="0083149E">
        <w:rPr>
          <w:rFonts w:ascii="Times New Roman" w:hAnsi="Times New Roman" w:cs="Times New Roman"/>
          <w:b/>
          <w:sz w:val="24"/>
          <w:szCs w:val="24"/>
        </w:rPr>
        <w:t>Purpose</w:t>
      </w:r>
    </w:p>
    <w:p w:rsidR="0083149E" w:rsidRPr="0083149E" w:rsidRDefault="0083149E" w:rsidP="0083149E">
      <w:pPr>
        <w:pStyle w:val="ListParagraph"/>
        <w:ind w:left="360"/>
        <w:rPr>
          <w:rFonts w:ascii="Times New Roman" w:hAnsi="Times New Roman" w:cs="Times New Roman"/>
          <w:sz w:val="24"/>
          <w:szCs w:val="24"/>
        </w:rPr>
      </w:pPr>
      <w:r w:rsidRPr="0083149E">
        <w:rPr>
          <w:rFonts w:ascii="Times New Roman" w:hAnsi="Times New Roman" w:cs="Times New Roman"/>
          <w:sz w:val="24"/>
          <w:szCs w:val="24"/>
        </w:rPr>
        <w:t xml:space="preserve">The purpose of this </w:t>
      </w:r>
      <w:r w:rsidRPr="0083149E">
        <w:rPr>
          <w:rFonts w:ascii="Times New Roman" w:hAnsi="Times New Roman" w:cs="Times New Roman"/>
          <w:sz w:val="24"/>
          <w:szCs w:val="24"/>
        </w:rPr>
        <w:t>p</w:t>
      </w:r>
      <w:r w:rsidRPr="0083149E">
        <w:rPr>
          <w:rFonts w:ascii="Times New Roman" w:hAnsi="Times New Roman" w:cs="Times New Roman"/>
          <w:sz w:val="24"/>
          <w:szCs w:val="24"/>
        </w:rPr>
        <w:t xml:space="preserve">olicy is to provide guidelines for the tendering of goods and services for the Village of Cornwallis Square. </w:t>
      </w:r>
    </w:p>
    <w:p w:rsidR="0083149E" w:rsidRPr="0083149E" w:rsidRDefault="0083149E" w:rsidP="0083149E">
      <w:pPr>
        <w:rPr>
          <w:rFonts w:ascii="Times New Roman" w:hAnsi="Times New Roman" w:cs="Times New Roman"/>
          <w:sz w:val="24"/>
          <w:szCs w:val="24"/>
        </w:rPr>
      </w:pPr>
    </w:p>
    <w:p w:rsidR="0083149E" w:rsidRPr="0083149E" w:rsidRDefault="0083149E" w:rsidP="0083149E">
      <w:pPr>
        <w:pStyle w:val="ListParagraph"/>
        <w:numPr>
          <w:ilvl w:val="0"/>
          <w:numId w:val="1"/>
        </w:numPr>
        <w:rPr>
          <w:rFonts w:ascii="Times New Roman" w:hAnsi="Times New Roman" w:cs="Times New Roman"/>
          <w:b/>
          <w:sz w:val="24"/>
          <w:szCs w:val="24"/>
        </w:rPr>
      </w:pPr>
      <w:r w:rsidRPr="0083149E">
        <w:rPr>
          <w:rFonts w:ascii="Times New Roman" w:hAnsi="Times New Roman" w:cs="Times New Roman"/>
          <w:b/>
          <w:sz w:val="24"/>
          <w:szCs w:val="24"/>
        </w:rPr>
        <w:t>Objectives</w:t>
      </w:r>
    </w:p>
    <w:p w:rsidR="0083149E" w:rsidRPr="0083149E" w:rsidRDefault="0083149E" w:rsidP="0083149E">
      <w:pPr>
        <w:pStyle w:val="ListParagraph"/>
        <w:ind w:left="360"/>
        <w:rPr>
          <w:rFonts w:ascii="Times New Roman" w:hAnsi="Times New Roman" w:cs="Times New Roman"/>
          <w:sz w:val="24"/>
          <w:szCs w:val="24"/>
        </w:rPr>
      </w:pPr>
      <w:r w:rsidRPr="0083149E">
        <w:rPr>
          <w:rFonts w:ascii="Times New Roman" w:hAnsi="Times New Roman" w:cs="Times New Roman"/>
          <w:sz w:val="24"/>
          <w:szCs w:val="24"/>
        </w:rPr>
        <w:t>The objec</w:t>
      </w:r>
      <w:r w:rsidRPr="0083149E">
        <w:rPr>
          <w:rFonts w:ascii="Times New Roman" w:hAnsi="Times New Roman" w:cs="Times New Roman"/>
          <w:sz w:val="24"/>
          <w:szCs w:val="24"/>
        </w:rPr>
        <w:t>ti</w:t>
      </w:r>
      <w:r w:rsidRPr="0083149E">
        <w:rPr>
          <w:rFonts w:ascii="Times New Roman" w:hAnsi="Times New Roman" w:cs="Times New Roman"/>
          <w:sz w:val="24"/>
          <w:szCs w:val="24"/>
        </w:rPr>
        <w:t xml:space="preserve">ve of this </w:t>
      </w:r>
      <w:r w:rsidRPr="0083149E">
        <w:rPr>
          <w:rFonts w:ascii="Times New Roman" w:hAnsi="Times New Roman" w:cs="Times New Roman"/>
          <w:sz w:val="24"/>
          <w:szCs w:val="24"/>
        </w:rPr>
        <w:t>policy is to ensure</w:t>
      </w:r>
      <w:r w:rsidRPr="0083149E">
        <w:rPr>
          <w:rFonts w:ascii="Times New Roman" w:hAnsi="Times New Roman" w:cs="Times New Roman"/>
          <w:sz w:val="24"/>
          <w:szCs w:val="24"/>
        </w:rPr>
        <w:t xml:space="preserve"> the tendering process is carried out in an open, fair, consistent, efficient, and compe</w:t>
      </w:r>
      <w:r w:rsidRPr="0083149E">
        <w:rPr>
          <w:rFonts w:ascii="Times New Roman" w:hAnsi="Times New Roman" w:cs="Times New Roman"/>
          <w:sz w:val="24"/>
          <w:szCs w:val="24"/>
        </w:rPr>
        <w:t>titive manner.</w:t>
      </w:r>
    </w:p>
    <w:p w:rsidR="0083149E" w:rsidRPr="0083149E" w:rsidRDefault="0083149E" w:rsidP="0083149E">
      <w:pPr>
        <w:pStyle w:val="ListParagraph"/>
        <w:ind w:left="360"/>
        <w:rPr>
          <w:rFonts w:ascii="Times New Roman" w:hAnsi="Times New Roman" w:cs="Times New Roman"/>
          <w:sz w:val="24"/>
          <w:szCs w:val="24"/>
        </w:rPr>
      </w:pPr>
    </w:p>
    <w:p w:rsidR="0083149E" w:rsidRPr="0083149E" w:rsidRDefault="0083149E" w:rsidP="0083149E">
      <w:pPr>
        <w:pStyle w:val="ListParagraph"/>
        <w:numPr>
          <w:ilvl w:val="0"/>
          <w:numId w:val="1"/>
        </w:numPr>
        <w:rPr>
          <w:rFonts w:ascii="Times New Roman" w:hAnsi="Times New Roman" w:cs="Times New Roman"/>
          <w:b/>
          <w:sz w:val="24"/>
          <w:szCs w:val="24"/>
        </w:rPr>
      </w:pPr>
      <w:r w:rsidRPr="0083149E">
        <w:rPr>
          <w:rFonts w:ascii="Times New Roman" w:hAnsi="Times New Roman" w:cs="Times New Roman"/>
          <w:b/>
          <w:sz w:val="24"/>
          <w:szCs w:val="24"/>
        </w:rPr>
        <w:t>Policy</w:t>
      </w:r>
    </w:p>
    <w:p w:rsidR="0083149E" w:rsidRPr="0083149E" w:rsidRDefault="0083149E" w:rsidP="0083149E">
      <w:pPr>
        <w:pStyle w:val="ListParagraph"/>
        <w:ind w:left="360"/>
        <w:rPr>
          <w:rFonts w:ascii="Times New Roman" w:hAnsi="Times New Roman" w:cs="Times New Roman"/>
          <w:sz w:val="24"/>
          <w:szCs w:val="24"/>
        </w:rPr>
      </w:pPr>
      <w:r w:rsidRPr="0083149E">
        <w:rPr>
          <w:rFonts w:ascii="Times New Roman" w:hAnsi="Times New Roman" w:cs="Times New Roman"/>
          <w:sz w:val="24"/>
          <w:szCs w:val="24"/>
        </w:rPr>
        <w:t>It is the policy of the Village of Cornwallis Square to acquire goods and services on a compe</w:t>
      </w:r>
      <w:r w:rsidRPr="0083149E">
        <w:rPr>
          <w:rFonts w:ascii="Times New Roman" w:hAnsi="Times New Roman" w:cs="Times New Roman"/>
          <w:sz w:val="24"/>
          <w:szCs w:val="24"/>
        </w:rPr>
        <w:t>titi</w:t>
      </w:r>
      <w:r w:rsidRPr="0083149E">
        <w:rPr>
          <w:rFonts w:ascii="Times New Roman" w:hAnsi="Times New Roman" w:cs="Times New Roman"/>
          <w:sz w:val="24"/>
          <w:szCs w:val="24"/>
        </w:rPr>
        <w:t xml:space="preserve">ve basis and to ensure uniformity of rules and procedures in the </w:t>
      </w:r>
      <w:r w:rsidRPr="0083149E">
        <w:rPr>
          <w:rFonts w:ascii="Times New Roman" w:hAnsi="Times New Roman" w:cs="Times New Roman"/>
          <w:sz w:val="24"/>
          <w:szCs w:val="24"/>
        </w:rPr>
        <w:t>tendering of goods or services.</w:t>
      </w:r>
    </w:p>
    <w:p w:rsidR="0083149E" w:rsidRPr="0083149E" w:rsidRDefault="0083149E" w:rsidP="0083149E">
      <w:pPr>
        <w:ind w:left="426"/>
        <w:rPr>
          <w:rFonts w:ascii="Times New Roman" w:hAnsi="Times New Roman" w:cs="Times New Roman"/>
          <w:sz w:val="24"/>
          <w:szCs w:val="24"/>
        </w:rPr>
      </w:pPr>
      <w:r>
        <w:rPr>
          <w:rFonts w:ascii="Times New Roman" w:hAnsi="Times New Roman" w:cs="Times New Roman"/>
          <w:sz w:val="24"/>
          <w:szCs w:val="24"/>
        </w:rPr>
        <w:t>3.</w:t>
      </w:r>
      <w:r w:rsidRPr="0083149E">
        <w:rPr>
          <w:rFonts w:ascii="Times New Roman" w:hAnsi="Times New Roman" w:cs="Times New Roman"/>
          <w:sz w:val="24"/>
          <w:szCs w:val="24"/>
        </w:rPr>
        <w:t xml:space="preserve">1 It shall be the responsibility of the </w:t>
      </w:r>
      <w:r w:rsidRPr="0083149E">
        <w:rPr>
          <w:rFonts w:ascii="Times New Roman" w:hAnsi="Times New Roman" w:cs="Times New Roman"/>
          <w:sz w:val="24"/>
          <w:szCs w:val="24"/>
        </w:rPr>
        <w:t>c</w:t>
      </w:r>
      <w:r w:rsidRPr="0083149E">
        <w:rPr>
          <w:rFonts w:ascii="Times New Roman" w:hAnsi="Times New Roman" w:cs="Times New Roman"/>
          <w:sz w:val="24"/>
          <w:szCs w:val="24"/>
        </w:rPr>
        <w:t>lerk/</w:t>
      </w:r>
      <w:r w:rsidRPr="0083149E">
        <w:rPr>
          <w:rFonts w:ascii="Times New Roman" w:hAnsi="Times New Roman" w:cs="Times New Roman"/>
          <w:sz w:val="24"/>
          <w:szCs w:val="24"/>
        </w:rPr>
        <w:t xml:space="preserve"> t</w:t>
      </w:r>
      <w:r>
        <w:rPr>
          <w:rFonts w:ascii="Times New Roman" w:hAnsi="Times New Roman" w:cs="Times New Roman"/>
          <w:sz w:val="24"/>
          <w:szCs w:val="24"/>
        </w:rPr>
        <w:t>reasurer to ensure</w:t>
      </w:r>
      <w:r w:rsidRPr="0083149E">
        <w:rPr>
          <w:rFonts w:ascii="Times New Roman" w:hAnsi="Times New Roman" w:cs="Times New Roman"/>
          <w:sz w:val="24"/>
          <w:szCs w:val="24"/>
        </w:rPr>
        <w:t xml:space="preserve"> the tendering process is carried out </w:t>
      </w:r>
      <w:r w:rsidRPr="0083149E">
        <w:rPr>
          <w:rFonts w:ascii="Times New Roman" w:hAnsi="Times New Roman" w:cs="Times New Roman"/>
          <w:sz w:val="24"/>
          <w:szCs w:val="24"/>
        </w:rPr>
        <w:t>in accordance with this policy.</w:t>
      </w:r>
    </w:p>
    <w:p w:rsidR="0083149E" w:rsidRPr="0083149E" w:rsidRDefault="0083149E" w:rsidP="0083149E">
      <w:pPr>
        <w:ind w:left="426"/>
        <w:rPr>
          <w:rFonts w:ascii="Times New Roman" w:hAnsi="Times New Roman" w:cs="Times New Roman"/>
          <w:sz w:val="24"/>
          <w:szCs w:val="24"/>
        </w:rPr>
      </w:pPr>
      <w:r>
        <w:rPr>
          <w:rFonts w:ascii="Times New Roman" w:hAnsi="Times New Roman" w:cs="Times New Roman"/>
          <w:sz w:val="24"/>
          <w:szCs w:val="24"/>
        </w:rPr>
        <w:t>3.</w:t>
      </w:r>
      <w:r w:rsidRPr="0083149E">
        <w:rPr>
          <w:rFonts w:ascii="Times New Roman" w:hAnsi="Times New Roman" w:cs="Times New Roman"/>
          <w:sz w:val="24"/>
          <w:szCs w:val="24"/>
        </w:rPr>
        <w:t>2 Where the value of the goods or services required exceeds $5,000 and less than $15,000, in any one case, bids may be solicit</w:t>
      </w:r>
      <w:r w:rsidRPr="0083149E">
        <w:rPr>
          <w:rFonts w:ascii="Times New Roman" w:hAnsi="Times New Roman" w:cs="Times New Roman"/>
          <w:sz w:val="24"/>
          <w:szCs w:val="24"/>
        </w:rPr>
        <w:t>ed by invitation in written form.</w:t>
      </w:r>
    </w:p>
    <w:p w:rsidR="0083149E" w:rsidRDefault="0083149E" w:rsidP="0083149E">
      <w:pPr>
        <w:ind w:left="426"/>
        <w:rPr>
          <w:rFonts w:ascii="Times New Roman" w:hAnsi="Times New Roman" w:cs="Times New Roman"/>
          <w:sz w:val="24"/>
          <w:szCs w:val="24"/>
        </w:rPr>
      </w:pPr>
      <w:r>
        <w:rPr>
          <w:rFonts w:ascii="Times New Roman" w:hAnsi="Times New Roman" w:cs="Times New Roman"/>
          <w:sz w:val="24"/>
          <w:szCs w:val="24"/>
        </w:rPr>
        <w:t>3.</w:t>
      </w:r>
      <w:r w:rsidRPr="0083149E">
        <w:rPr>
          <w:rFonts w:ascii="Times New Roman" w:hAnsi="Times New Roman" w:cs="Times New Roman"/>
          <w:sz w:val="24"/>
          <w:szCs w:val="24"/>
        </w:rPr>
        <w:t>3 Where the value of the goods or services required exceeds $15,000, in any one case, public tenders shall be solicited through pub</w:t>
      </w:r>
      <w:r>
        <w:rPr>
          <w:rFonts w:ascii="Times New Roman" w:hAnsi="Times New Roman" w:cs="Times New Roman"/>
          <w:sz w:val="24"/>
          <w:szCs w:val="24"/>
        </w:rPr>
        <w:t>lic advertisement or through writt</w:t>
      </w:r>
      <w:r w:rsidRPr="0083149E">
        <w:rPr>
          <w:rFonts w:ascii="Times New Roman" w:hAnsi="Times New Roman" w:cs="Times New Roman"/>
          <w:sz w:val="24"/>
          <w:szCs w:val="24"/>
        </w:rPr>
        <w:t>en invita</w:t>
      </w:r>
      <w:r>
        <w:rPr>
          <w:rFonts w:ascii="Times New Roman" w:hAnsi="Times New Roman" w:cs="Times New Roman"/>
          <w:sz w:val="24"/>
          <w:szCs w:val="24"/>
        </w:rPr>
        <w:t>ti</w:t>
      </w:r>
      <w:r w:rsidRPr="0083149E">
        <w:rPr>
          <w:rFonts w:ascii="Times New Roman" w:hAnsi="Times New Roman" w:cs="Times New Roman"/>
          <w:sz w:val="24"/>
          <w:szCs w:val="24"/>
        </w:rPr>
        <w:t xml:space="preserve">ons from the </w:t>
      </w:r>
      <w:r>
        <w:rPr>
          <w:rFonts w:ascii="Times New Roman" w:hAnsi="Times New Roman" w:cs="Times New Roman"/>
          <w:sz w:val="24"/>
          <w:szCs w:val="24"/>
        </w:rPr>
        <w:t>v</w:t>
      </w:r>
      <w:r w:rsidRPr="0083149E">
        <w:rPr>
          <w:rFonts w:ascii="Times New Roman" w:hAnsi="Times New Roman" w:cs="Times New Roman"/>
          <w:sz w:val="24"/>
          <w:szCs w:val="24"/>
        </w:rPr>
        <w:t xml:space="preserve">illage </w:t>
      </w:r>
      <w:r>
        <w:rPr>
          <w:rFonts w:ascii="Times New Roman" w:hAnsi="Times New Roman" w:cs="Times New Roman"/>
          <w:sz w:val="24"/>
          <w:szCs w:val="24"/>
        </w:rPr>
        <w:t>commission.</w:t>
      </w:r>
    </w:p>
    <w:p w:rsidR="0083149E" w:rsidRDefault="0083149E" w:rsidP="0083149E">
      <w:pPr>
        <w:ind w:left="426"/>
        <w:rPr>
          <w:rFonts w:ascii="Times New Roman" w:hAnsi="Times New Roman" w:cs="Times New Roman"/>
          <w:sz w:val="24"/>
          <w:szCs w:val="24"/>
        </w:rPr>
      </w:pPr>
      <w:r>
        <w:rPr>
          <w:rFonts w:ascii="Times New Roman" w:hAnsi="Times New Roman" w:cs="Times New Roman"/>
          <w:sz w:val="24"/>
          <w:szCs w:val="24"/>
        </w:rPr>
        <w:t>3.</w:t>
      </w:r>
      <w:r w:rsidRPr="0083149E">
        <w:rPr>
          <w:rFonts w:ascii="Times New Roman" w:hAnsi="Times New Roman" w:cs="Times New Roman"/>
          <w:sz w:val="24"/>
          <w:szCs w:val="24"/>
        </w:rPr>
        <w:t>4 Notwithstanding the above, in the case of a pressing emergency, whe</w:t>
      </w:r>
      <w:r>
        <w:rPr>
          <w:rFonts w:ascii="Times New Roman" w:hAnsi="Times New Roman" w:cs="Times New Roman"/>
          <w:sz w:val="24"/>
          <w:szCs w:val="24"/>
        </w:rPr>
        <w:t>re the delay resulting from inviti</w:t>
      </w:r>
      <w:r w:rsidRPr="0083149E">
        <w:rPr>
          <w:rFonts w:ascii="Times New Roman" w:hAnsi="Times New Roman" w:cs="Times New Roman"/>
          <w:sz w:val="24"/>
          <w:szCs w:val="24"/>
        </w:rPr>
        <w:t>ng tenders or bids would be injurious to the public and/</w:t>
      </w:r>
      <w:r>
        <w:rPr>
          <w:rFonts w:ascii="Times New Roman" w:hAnsi="Times New Roman" w:cs="Times New Roman"/>
          <w:sz w:val="24"/>
          <w:szCs w:val="24"/>
        </w:rPr>
        <w:t xml:space="preserve"> </w:t>
      </w:r>
      <w:r w:rsidRPr="0083149E">
        <w:rPr>
          <w:rFonts w:ascii="Times New Roman" w:hAnsi="Times New Roman" w:cs="Times New Roman"/>
          <w:sz w:val="24"/>
          <w:szCs w:val="24"/>
        </w:rPr>
        <w:t xml:space="preserve">or the </w:t>
      </w:r>
      <w:r>
        <w:rPr>
          <w:rFonts w:ascii="Times New Roman" w:hAnsi="Times New Roman" w:cs="Times New Roman"/>
          <w:sz w:val="24"/>
          <w:szCs w:val="24"/>
        </w:rPr>
        <w:t>v</w:t>
      </w:r>
      <w:r w:rsidRPr="0083149E">
        <w:rPr>
          <w:rFonts w:ascii="Times New Roman" w:hAnsi="Times New Roman" w:cs="Times New Roman"/>
          <w:sz w:val="24"/>
          <w:szCs w:val="24"/>
        </w:rPr>
        <w:t>illage’s ass</w:t>
      </w:r>
      <w:r>
        <w:rPr>
          <w:rFonts w:ascii="Times New Roman" w:hAnsi="Times New Roman" w:cs="Times New Roman"/>
          <w:sz w:val="24"/>
          <w:szCs w:val="24"/>
        </w:rPr>
        <w:t>ets, the clerk/ treasurer may, after consultati</w:t>
      </w:r>
      <w:r w:rsidRPr="0083149E">
        <w:rPr>
          <w:rFonts w:ascii="Times New Roman" w:hAnsi="Times New Roman" w:cs="Times New Roman"/>
          <w:sz w:val="24"/>
          <w:szCs w:val="24"/>
        </w:rPr>
        <w:t xml:space="preserve">on with the </w:t>
      </w:r>
      <w:r>
        <w:rPr>
          <w:rFonts w:ascii="Times New Roman" w:hAnsi="Times New Roman" w:cs="Times New Roman"/>
          <w:sz w:val="24"/>
          <w:szCs w:val="24"/>
        </w:rPr>
        <w:t>v</w:t>
      </w:r>
      <w:r w:rsidRPr="0083149E">
        <w:rPr>
          <w:rFonts w:ascii="Times New Roman" w:hAnsi="Times New Roman" w:cs="Times New Roman"/>
          <w:sz w:val="24"/>
          <w:szCs w:val="24"/>
        </w:rPr>
        <w:t xml:space="preserve">illage </w:t>
      </w:r>
      <w:r>
        <w:rPr>
          <w:rFonts w:ascii="Times New Roman" w:hAnsi="Times New Roman" w:cs="Times New Roman"/>
          <w:sz w:val="24"/>
          <w:szCs w:val="24"/>
        </w:rPr>
        <w:t>c</w:t>
      </w:r>
      <w:r w:rsidRPr="0083149E">
        <w:rPr>
          <w:rFonts w:ascii="Times New Roman" w:hAnsi="Times New Roman" w:cs="Times New Roman"/>
          <w:sz w:val="24"/>
          <w:szCs w:val="24"/>
        </w:rPr>
        <w:t xml:space="preserve">ommission </w:t>
      </w:r>
      <w:r>
        <w:rPr>
          <w:rFonts w:ascii="Times New Roman" w:hAnsi="Times New Roman" w:cs="Times New Roman"/>
          <w:sz w:val="24"/>
          <w:szCs w:val="24"/>
        </w:rPr>
        <w:t>c</w:t>
      </w:r>
      <w:r w:rsidRPr="0083149E">
        <w:rPr>
          <w:rFonts w:ascii="Times New Roman" w:hAnsi="Times New Roman" w:cs="Times New Roman"/>
          <w:sz w:val="24"/>
          <w:szCs w:val="24"/>
        </w:rPr>
        <w:t xml:space="preserve">hairman or their alternate, approve the purchase of goods or services and report it to the </w:t>
      </w:r>
      <w:r>
        <w:rPr>
          <w:rFonts w:ascii="Times New Roman" w:hAnsi="Times New Roman" w:cs="Times New Roman"/>
          <w:sz w:val="24"/>
          <w:szCs w:val="24"/>
        </w:rPr>
        <w:t>c</w:t>
      </w:r>
      <w:r w:rsidRPr="0083149E">
        <w:rPr>
          <w:rFonts w:ascii="Times New Roman" w:hAnsi="Times New Roman" w:cs="Times New Roman"/>
          <w:sz w:val="24"/>
          <w:szCs w:val="24"/>
        </w:rPr>
        <w:t>ommission at th</w:t>
      </w:r>
      <w:r>
        <w:rPr>
          <w:rFonts w:ascii="Times New Roman" w:hAnsi="Times New Roman" w:cs="Times New Roman"/>
          <w:sz w:val="24"/>
          <w:szCs w:val="24"/>
        </w:rPr>
        <w:t>e earliest possible date thereafter.</w:t>
      </w:r>
    </w:p>
    <w:p w:rsidR="0083149E" w:rsidRDefault="0083149E" w:rsidP="0083149E">
      <w:pPr>
        <w:ind w:left="426"/>
        <w:rPr>
          <w:rFonts w:ascii="Times New Roman" w:hAnsi="Times New Roman" w:cs="Times New Roman"/>
          <w:sz w:val="24"/>
          <w:szCs w:val="24"/>
        </w:rPr>
      </w:pPr>
      <w:r>
        <w:rPr>
          <w:rFonts w:ascii="Times New Roman" w:hAnsi="Times New Roman" w:cs="Times New Roman"/>
          <w:sz w:val="24"/>
          <w:szCs w:val="24"/>
        </w:rPr>
        <w:t>3.</w:t>
      </w:r>
      <w:r w:rsidRPr="0083149E">
        <w:rPr>
          <w:rFonts w:ascii="Times New Roman" w:hAnsi="Times New Roman" w:cs="Times New Roman"/>
          <w:sz w:val="24"/>
          <w:szCs w:val="24"/>
        </w:rPr>
        <w:t xml:space="preserve">5 </w:t>
      </w:r>
      <w:r>
        <w:rPr>
          <w:rFonts w:ascii="Times New Roman" w:hAnsi="Times New Roman" w:cs="Times New Roman"/>
          <w:sz w:val="24"/>
          <w:szCs w:val="24"/>
        </w:rPr>
        <w:t>Where it has been identi</w:t>
      </w:r>
      <w:r w:rsidRPr="0083149E">
        <w:rPr>
          <w:rFonts w:ascii="Times New Roman" w:hAnsi="Times New Roman" w:cs="Times New Roman"/>
          <w:sz w:val="24"/>
          <w:szCs w:val="24"/>
        </w:rPr>
        <w:t xml:space="preserve">fied by the </w:t>
      </w:r>
      <w:r>
        <w:rPr>
          <w:rFonts w:ascii="Times New Roman" w:hAnsi="Times New Roman" w:cs="Times New Roman"/>
          <w:sz w:val="24"/>
          <w:szCs w:val="24"/>
        </w:rPr>
        <w:t>v</w:t>
      </w:r>
      <w:r w:rsidRPr="0083149E">
        <w:rPr>
          <w:rFonts w:ascii="Times New Roman" w:hAnsi="Times New Roman" w:cs="Times New Roman"/>
          <w:sz w:val="24"/>
          <w:szCs w:val="24"/>
        </w:rPr>
        <w:t xml:space="preserve">illage </w:t>
      </w:r>
      <w:r>
        <w:rPr>
          <w:rFonts w:ascii="Times New Roman" w:hAnsi="Times New Roman" w:cs="Times New Roman"/>
          <w:sz w:val="24"/>
          <w:szCs w:val="24"/>
        </w:rPr>
        <w:t>s</w:t>
      </w:r>
      <w:r w:rsidRPr="0083149E">
        <w:rPr>
          <w:rFonts w:ascii="Times New Roman" w:hAnsi="Times New Roman" w:cs="Times New Roman"/>
          <w:sz w:val="24"/>
          <w:szCs w:val="24"/>
        </w:rPr>
        <w:t>taff that it may be feasible to pu</w:t>
      </w:r>
      <w:r>
        <w:rPr>
          <w:rFonts w:ascii="Times New Roman" w:hAnsi="Times New Roman" w:cs="Times New Roman"/>
          <w:sz w:val="24"/>
          <w:szCs w:val="24"/>
        </w:rPr>
        <w:t>rchase goods or services by aucti</w:t>
      </w:r>
      <w:r w:rsidRPr="0083149E">
        <w:rPr>
          <w:rFonts w:ascii="Times New Roman" w:hAnsi="Times New Roman" w:cs="Times New Roman"/>
          <w:sz w:val="24"/>
          <w:szCs w:val="24"/>
        </w:rPr>
        <w:t xml:space="preserve">on or trade show, the prior approval of the </w:t>
      </w:r>
      <w:r>
        <w:rPr>
          <w:rFonts w:ascii="Times New Roman" w:hAnsi="Times New Roman" w:cs="Times New Roman"/>
          <w:sz w:val="24"/>
          <w:szCs w:val="24"/>
        </w:rPr>
        <w:t>v</w:t>
      </w:r>
      <w:r w:rsidRPr="0083149E">
        <w:rPr>
          <w:rFonts w:ascii="Times New Roman" w:hAnsi="Times New Roman" w:cs="Times New Roman"/>
          <w:sz w:val="24"/>
          <w:szCs w:val="24"/>
        </w:rPr>
        <w:t xml:space="preserve">illage </w:t>
      </w:r>
      <w:r>
        <w:rPr>
          <w:rFonts w:ascii="Times New Roman" w:hAnsi="Times New Roman" w:cs="Times New Roman"/>
          <w:sz w:val="24"/>
          <w:szCs w:val="24"/>
        </w:rPr>
        <w:t>c</w:t>
      </w:r>
      <w:r w:rsidRPr="0083149E">
        <w:rPr>
          <w:rFonts w:ascii="Times New Roman" w:hAnsi="Times New Roman" w:cs="Times New Roman"/>
          <w:sz w:val="24"/>
          <w:szCs w:val="24"/>
        </w:rPr>
        <w:t>ommission is required.</w:t>
      </w:r>
    </w:p>
    <w:p w:rsidR="0083149E" w:rsidRDefault="0083149E" w:rsidP="0083149E">
      <w:pPr>
        <w:ind w:left="426"/>
        <w:rPr>
          <w:rFonts w:ascii="Times New Roman" w:hAnsi="Times New Roman" w:cs="Times New Roman"/>
          <w:sz w:val="24"/>
          <w:szCs w:val="24"/>
        </w:rPr>
      </w:pPr>
      <w:r>
        <w:rPr>
          <w:rFonts w:ascii="Times New Roman" w:hAnsi="Times New Roman" w:cs="Times New Roman"/>
          <w:sz w:val="24"/>
          <w:szCs w:val="24"/>
        </w:rPr>
        <w:t>3.</w:t>
      </w:r>
      <w:r w:rsidRPr="0083149E">
        <w:rPr>
          <w:rFonts w:ascii="Times New Roman" w:hAnsi="Times New Roman" w:cs="Times New Roman"/>
          <w:sz w:val="24"/>
          <w:szCs w:val="24"/>
        </w:rPr>
        <w:t xml:space="preserve">6 Where the </w:t>
      </w:r>
      <w:r>
        <w:rPr>
          <w:rFonts w:ascii="Times New Roman" w:hAnsi="Times New Roman" w:cs="Times New Roman"/>
          <w:sz w:val="24"/>
          <w:szCs w:val="24"/>
        </w:rPr>
        <w:t>v</w:t>
      </w:r>
      <w:r w:rsidRPr="0083149E">
        <w:rPr>
          <w:rFonts w:ascii="Times New Roman" w:hAnsi="Times New Roman" w:cs="Times New Roman"/>
          <w:sz w:val="24"/>
          <w:szCs w:val="24"/>
        </w:rPr>
        <w:t xml:space="preserve">illage </w:t>
      </w:r>
      <w:r>
        <w:rPr>
          <w:rFonts w:ascii="Times New Roman" w:hAnsi="Times New Roman" w:cs="Times New Roman"/>
          <w:sz w:val="24"/>
          <w:szCs w:val="24"/>
        </w:rPr>
        <w:t>c</w:t>
      </w:r>
      <w:r w:rsidRPr="0083149E">
        <w:rPr>
          <w:rFonts w:ascii="Times New Roman" w:hAnsi="Times New Roman" w:cs="Times New Roman"/>
          <w:sz w:val="24"/>
          <w:szCs w:val="24"/>
        </w:rPr>
        <w:t>ommission solicits bids for goods or services through the public tender process, a statement shall be included in the adver</w:t>
      </w:r>
      <w:r>
        <w:rPr>
          <w:rFonts w:ascii="Times New Roman" w:hAnsi="Times New Roman" w:cs="Times New Roman"/>
          <w:sz w:val="24"/>
          <w:szCs w:val="24"/>
        </w:rPr>
        <w:t>ti</w:t>
      </w:r>
      <w:r w:rsidRPr="0083149E">
        <w:rPr>
          <w:rFonts w:ascii="Times New Roman" w:hAnsi="Times New Roman" w:cs="Times New Roman"/>
          <w:sz w:val="24"/>
          <w:szCs w:val="24"/>
        </w:rPr>
        <w:t xml:space="preserve">sement that “The </w:t>
      </w:r>
      <w:r>
        <w:rPr>
          <w:rFonts w:ascii="Times New Roman" w:hAnsi="Times New Roman" w:cs="Times New Roman"/>
          <w:sz w:val="24"/>
          <w:szCs w:val="24"/>
        </w:rPr>
        <w:t>v</w:t>
      </w:r>
      <w:r w:rsidRPr="0083149E">
        <w:rPr>
          <w:rFonts w:ascii="Times New Roman" w:hAnsi="Times New Roman" w:cs="Times New Roman"/>
          <w:sz w:val="24"/>
          <w:szCs w:val="24"/>
        </w:rPr>
        <w:t xml:space="preserve">illage reserves the right to reject any or all tenders, not necessarily accept the lowest tender, or to accept any tender which it may consider to be in its best interest. The </w:t>
      </w:r>
      <w:r>
        <w:rPr>
          <w:rFonts w:ascii="Times New Roman" w:hAnsi="Times New Roman" w:cs="Times New Roman"/>
          <w:sz w:val="24"/>
          <w:szCs w:val="24"/>
        </w:rPr>
        <w:t>v</w:t>
      </w:r>
      <w:r w:rsidRPr="0083149E">
        <w:rPr>
          <w:rFonts w:ascii="Times New Roman" w:hAnsi="Times New Roman" w:cs="Times New Roman"/>
          <w:sz w:val="24"/>
          <w:szCs w:val="24"/>
        </w:rPr>
        <w:t xml:space="preserve">illage also reserves the right to waive formality, informality </w:t>
      </w:r>
      <w:r>
        <w:rPr>
          <w:rFonts w:ascii="Times New Roman" w:hAnsi="Times New Roman" w:cs="Times New Roman"/>
          <w:sz w:val="24"/>
          <w:szCs w:val="24"/>
        </w:rPr>
        <w:t>or technicality in any tender.”</w:t>
      </w:r>
    </w:p>
    <w:p w:rsidR="0083149E" w:rsidRPr="0083149E" w:rsidRDefault="0083149E" w:rsidP="0083149E">
      <w:pPr>
        <w:ind w:left="426"/>
        <w:rPr>
          <w:rFonts w:ascii="Times New Roman" w:hAnsi="Times New Roman" w:cs="Times New Roman"/>
          <w:sz w:val="24"/>
          <w:szCs w:val="24"/>
        </w:rPr>
      </w:pPr>
      <w:r>
        <w:rPr>
          <w:rFonts w:ascii="Times New Roman" w:hAnsi="Times New Roman" w:cs="Times New Roman"/>
          <w:sz w:val="24"/>
          <w:szCs w:val="24"/>
        </w:rPr>
        <w:lastRenderedPageBreak/>
        <w:t>3.</w:t>
      </w:r>
      <w:r w:rsidRPr="0083149E">
        <w:rPr>
          <w:rFonts w:ascii="Times New Roman" w:hAnsi="Times New Roman" w:cs="Times New Roman"/>
          <w:sz w:val="24"/>
          <w:szCs w:val="24"/>
        </w:rPr>
        <w:t>7 In the public tendering process,</w:t>
      </w:r>
      <w:r w:rsidRPr="0083149E">
        <w:rPr>
          <w:rFonts w:ascii="Times New Roman" w:hAnsi="Times New Roman" w:cs="Times New Roman"/>
          <w:sz w:val="24"/>
          <w:szCs w:val="24"/>
        </w:rPr>
        <w:t xml:space="preserve"> a </w:t>
      </w:r>
      <w:r>
        <w:rPr>
          <w:rFonts w:ascii="Times New Roman" w:hAnsi="Times New Roman" w:cs="Times New Roman"/>
          <w:sz w:val="24"/>
          <w:szCs w:val="24"/>
        </w:rPr>
        <w:t>v</w:t>
      </w:r>
      <w:r w:rsidRPr="0083149E">
        <w:rPr>
          <w:rFonts w:ascii="Times New Roman" w:hAnsi="Times New Roman" w:cs="Times New Roman"/>
          <w:sz w:val="24"/>
          <w:szCs w:val="24"/>
        </w:rPr>
        <w:t xml:space="preserve">illage </w:t>
      </w:r>
      <w:r>
        <w:rPr>
          <w:rFonts w:ascii="Times New Roman" w:hAnsi="Times New Roman" w:cs="Times New Roman"/>
          <w:sz w:val="24"/>
          <w:szCs w:val="24"/>
        </w:rPr>
        <w:t>c</w:t>
      </w:r>
      <w:r w:rsidRPr="0083149E">
        <w:rPr>
          <w:rFonts w:ascii="Times New Roman" w:hAnsi="Times New Roman" w:cs="Times New Roman"/>
          <w:sz w:val="24"/>
          <w:szCs w:val="24"/>
        </w:rPr>
        <w:t>ommissioner may parti</w:t>
      </w:r>
      <w:r w:rsidRPr="0083149E">
        <w:rPr>
          <w:rFonts w:ascii="Times New Roman" w:hAnsi="Times New Roman" w:cs="Times New Roman"/>
          <w:sz w:val="24"/>
          <w:szCs w:val="24"/>
        </w:rPr>
        <w:t>cipate in the tendering process as allowable under the Municipal Conflict of Interest Act</w:t>
      </w:r>
      <w:r>
        <w:rPr>
          <w:rFonts w:ascii="Times New Roman" w:hAnsi="Times New Roman" w:cs="Times New Roman"/>
          <w:sz w:val="24"/>
          <w:szCs w:val="24"/>
        </w:rPr>
        <w:t>,</w:t>
      </w:r>
      <w:r w:rsidRPr="0083149E">
        <w:rPr>
          <w:rFonts w:ascii="Times New Roman" w:hAnsi="Times New Roman" w:cs="Times New Roman"/>
          <w:sz w:val="24"/>
          <w:szCs w:val="24"/>
        </w:rPr>
        <w:t xml:space="preserve"> which states “The present legisla</w:t>
      </w:r>
      <w:r w:rsidRPr="0083149E">
        <w:rPr>
          <w:rFonts w:ascii="Times New Roman" w:hAnsi="Times New Roman" w:cs="Times New Roman"/>
          <w:sz w:val="24"/>
          <w:szCs w:val="24"/>
        </w:rPr>
        <w:t>ti</w:t>
      </w:r>
      <w:r w:rsidRPr="0083149E">
        <w:rPr>
          <w:rFonts w:ascii="Times New Roman" w:hAnsi="Times New Roman" w:cs="Times New Roman"/>
          <w:sz w:val="24"/>
          <w:szCs w:val="24"/>
        </w:rPr>
        <w:t>on in Nova Sco</w:t>
      </w:r>
      <w:r>
        <w:rPr>
          <w:rFonts w:ascii="Times New Roman" w:hAnsi="Times New Roman" w:cs="Times New Roman"/>
          <w:sz w:val="24"/>
          <w:szCs w:val="24"/>
        </w:rPr>
        <w:t>ti</w:t>
      </w:r>
      <w:r w:rsidRPr="0083149E">
        <w:rPr>
          <w:rFonts w:ascii="Times New Roman" w:hAnsi="Times New Roman" w:cs="Times New Roman"/>
          <w:sz w:val="24"/>
          <w:szCs w:val="24"/>
        </w:rPr>
        <w:t>a now permits members of councils or local boards to do business with the municipality or board provided that they remove themselves fro</w:t>
      </w:r>
      <w:r w:rsidRPr="0083149E">
        <w:rPr>
          <w:rFonts w:ascii="Times New Roman" w:hAnsi="Times New Roman" w:cs="Times New Roman"/>
          <w:sz w:val="24"/>
          <w:szCs w:val="24"/>
        </w:rPr>
        <w:t>m the decision making process.”</w:t>
      </w:r>
    </w:p>
    <w:p w:rsidR="0083149E" w:rsidRPr="0083149E" w:rsidRDefault="0083149E" w:rsidP="0083149E">
      <w:pPr>
        <w:ind w:left="426"/>
        <w:rPr>
          <w:rFonts w:ascii="Times New Roman" w:hAnsi="Times New Roman" w:cs="Times New Roman"/>
          <w:sz w:val="24"/>
          <w:szCs w:val="24"/>
        </w:rPr>
      </w:pPr>
      <w:r>
        <w:rPr>
          <w:rFonts w:ascii="Times New Roman" w:hAnsi="Times New Roman" w:cs="Times New Roman"/>
          <w:sz w:val="24"/>
          <w:szCs w:val="24"/>
        </w:rPr>
        <w:t>3.</w:t>
      </w:r>
      <w:r w:rsidRPr="0083149E">
        <w:rPr>
          <w:rFonts w:ascii="Times New Roman" w:hAnsi="Times New Roman" w:cs="Times New Roman"/>
          <w:sz w:val="24"/>
          <w:szCs w:val="24"/>
        </w:rPr>
        <w:t xml:space="preserve">8 The </w:t>
      </w:r>
      <w:r>
        <w:rPr>
          <w:rFonts w:ascii="Times New Roman" w:hAnsi="Times New Roman" w:cs="Times New Roman"/>
          <w:sz w:val="24"/>
          <w:szCs w:val="24"/>
        </w:rPr>
        <w:t>v</w:t>
      </w:r>
      <w:r w:rsidRPr="0083149E">
        <w:rPr>
          <w:rFonts w:ascii="Times New Roman" w:hAnsi="Times New Roman" w:cs="Times New Roman"/>
          <w:sz w:val="24"/>
          <w:szCs w:val="24"/>
        </w:rPr>
        <w:t>illage reserves the right to make an award for reasons dee</w:t>
      </w:r>
      <w:r w:rsidRPr="0083149E">
        <w:rPr>
          <w:rFonts w:ascii="Times New Roman" w:hAnsi="Times New Roman" w:cs="Times New Roman"/>
          <w:sz w:val="24"/>
          <w:szCs w:val="24"/>
        </w:rPr>
        <w:t>med to be in its best interest.</w:t>
      </w:r>
    </w:p>
    <w:p w:rsidR="0083149E" w:rsidRPr="0083149E" w:rsidRDefault="0083149E" w:rsidP="0083149E">
      <w:pPr>
        <w:ind w:left="426"/>
        <w:rPr>
          <w:rFonts w:ascii="Times New Roman" w:hAnsi="Times New Roman" w:cs="Times New Roman"/>
          <w:sz w:val="24"/>
          <w:szCs w:val="24"/>
        </w:rPr>
      </w:pPr>
      <w:r>
        <w:rPr>
          <w:rFonts w:ascii="Times New Roman" w:hAnsi="Times New Roman" w:cs="Times New Roman"/>
          <w:sz w:val="24"/>
          <w:szCs w:val="24"/>
        </w:rPr>
        <w:t>3.</w:t>
      </w:r>
      <w:r w:rsidRPr="0083149E">
        <w:rPr>
          <w:rFonts w:ascii="Times New Roman" w:hAnsi="Times New Roman" w:cs="Times New Roman"/>
          <w:sz w:val="24"/>
          <w:szCs w:val="24"/>
        </w:rPr>
        <w:t xml:space="preserve">9 The </w:t>
      </w:r>
      <w:r>
        <w:rPr>
          <w:rFonts w:ascii="Times New Roman" w:hAnsi="Times New Roman" w:cs="Times New Roman"/>
          <w:sz w:val="24"/>
          <w:szCs w:val="24"/>
        </w:rPr>
        <w:t>v</w:t>
      </w:r>
      <w:r w:rsidRPr="0083149E">
        <w:rPr>
          <w:rFonts w:ascii="Times New Roman" w:hAnsi="Times New Roman" w:cs="Times New Roman"/>
          <w:sz w:val="24"/>
          <w:szCs w:val="24"/>
        </w:rPr>
        <w:t>illage reserves the right to make an award for reasons dee</w:t>
      </w:r>
      <w:r w:rsidRPr="0083149E">
        <w:rPr>
          <w:rFonts w:ascii="Times New Roman" w:hAnsi="Times New Roman" w:cs="Times New Roman"/>
          <w:sz w:val="24"/>
          <w:szCs w:val="24"/>
        </w:rPr>
        <w:t>med to be in its best interest.</w:t>
      </w:r>
    </w:p>
    <w:p w:rsidR="0083149E" w:rsidRPr="0083149E" w:rsidRDefault="0083149E" w:rsidP="0083149E">
      <w:pPr>
        <w:ind w:left="426"/>
        <w:rPr>
          <w:rFonts w:ascii="Times New Roman" w:hAnsi="Times New Roman" w:cs="Times New Roman"/>
          <w:sz w:val="24"/>
          <w:szCs w:val="24"/>
        </w:rPr>
      </w:pPr>
      <w:r>
        <w:rPr>
          <w:rFonts w:ascii="Times New Roman" w:hAnsi="Times New Roman" w:cs="Times New Roman"/>
          <w:sz w:val="24"/>
          <w:szCs w:val="24"/>
        </w:rPr>
        <w:t>3.</w:t>
      </w:r>
      <w:r w:rsidRPr="0083149E">
        <w:rPr>
          <w:rFonts w:ascii="Times New Roman" w:hAnsi="Times New Roman" w:cs="Times New Roman"/>
          <w:sz w:val="24"/>
          <w:szCs w:val="24"/>
        </w:rPr>
        <w:t>10 The awarding of a contract shall not be made, in any circumstances, to a firm that did not subm</w:t>
      </w:r>
      <w:r w:rsidRPr="0083149E">
        <w:rPr>
          <w:rFonts w:ascii="Times New Roman" w:hAnsi="Times New Roman" w:cs="Times New Roman"/>
          <w:sz w:val="24"/>
          <w:szCs w:val="24"/>
        </w:rPr>
        <w:t>it on the original tender call.</w:t>
      </w:r>
    </w:p>
    <w:p w:rsidR="0083149E" w:rsidRPr="0083149E" w:rsidRDefault="0083149E" w:rsidP="0083149E">
      <w:pPr>
        <w:ind w:left="426"/>
        <w:rPr>
          <w:rFonts w:ascii="Times New Roman" w:hAnsi="Times New Roman" w:cs="Times New Roman"/>
          <w:sz w:val="24"/>
          <w:szCs w:val="24"/>
        </w:rPr>
      </w:pPr>
      <w:r>
        <w:rPr>
          <w:rFonts w:ascii="Times New Roman" w:hAnsi="Times New Roman" w:cs="Times New Roman"/>
          <w:sz w:val="24"/>
          <w:szCs w:val="24"/>
        </w:rPr>
        <w:t>3.</w:t>
      </w:r>
      <w:r w:rsidRPr="0083149E">
        <w:rPr>
          <w:rFonts w:ascii="Times New Roman" w:hAnsi="Times New Roman" w:cs="Times New Roman"/>
          <w:sz w:val="24"/>
          <w:szCs w:val="24"/>
        </w:rPr>
        <w:t>11 In the event that all of the bids received exceed the budgeted appropria</w:t>
      </w:r>
      <w:r w:rsidRPr="0083149E">
        <w:rPr>
          <w:rFonts w:ascii="Times New Roman" w:hAnsi="Times New Roman" w:cs="Times New Roman"/>
          <w:sz w:val="24"/>
          <w:szCs w:val="24"/>
        </w:rPr>
        <w:t>ti</w:t>
      </w:r>
      <w:r w:rsidRPr="0083149E">
        <w:rPr>
          <w:rFonts w:ascii="Times New Roman" w:hAnsi="Times New Roman" w:cs="Times New Roman"/>
          <w:sz w:val="24"/>
          <w:szCs w:val="24"/>
        </w:rPr>
        <w:t xml:space="preserve">on, the </w:t>
      </w:r>
      <w:r>
        <w:rPr>
          <w:rFonts w:ascii="Times New Roman" w:hAnsi="Times New Roman" w:cs="Times New Roman"/>
          <w:sz w:val="24"/>
          <w:szCs w:val="24"/>
        </w:rPr>
        <w:t>v</w:t>
      </w:r>
      <w:r w:rsidRPr="0083149E">
        <w:rPr>
          <w:rFonts w:ascii="Times New Roman" w:hAnsi="Times New Roman" w:cs="Times New Roman"/>
          <w:sz w:val="24"/>
          <w:szCs w:val="24"/>
        </w:rPr>
        <w:t xml:space="preserve">illage </w:t>
      </w:r>
      <w:r>
        <w:rPr>
          <w:rFonts w:ascii="Times New Roman" w:hAnsi="Times New Roman" w:cs="Times New Roman"/>
          <w:sz w:val="24"/>
          <w:szCs w:val="24"/>
        </w:rPr>
        <w:t>c</w:t>
      </w:r>
      <w:r w:rsidRPr="0083149E">
        <w:rPr>
          <w:rFonts w:ascii="Times New Roman" w:hAnsi="Times New Roman" w:cs="Times New Roman"/>
          <w:sz w:val="24"/>
          <w:szCs w:val="24"/>
        </w:rPr>
        <w:t>ommission shall have the authority to c</w:t>
      </w:r>
      <w:r w:rsidRPr="0083149E">
        <w:rPr>
          <w:rFonts w:ascii="Times New Roman" w:hAnsi="Times New Roman" w:cs="Times New Roman"/>
          <w:sz w:val="24"/>
          <w:szCs w:val="24"/>
        </w:rPr>
        <w:t>ancel the project.</w:t>
      </w:r>
    </w:p>
    <w:p w:rsidR="0083149E" w:rsidRPr="0083149E" w:rsidRDefault="0083149E" w:rsidP="0083149E">
      <w:pPr>
        <w:ind w:left="426"/>
        <w:rPr>
          <w:rFonts w:ascii="Times New Roman" w:hAnsi="Times New Roman" w:cs="Times New Roman"/>
          <w:sz w:val="24"/>
          <w:szCs w:val="24"/>
        </w:rPr>
      </w:pPr>
      <w:r>
        <w:rPr>
          <w:rFonts w:ascii="Times New Roman" w:hAnsi="Times New Roman" w:cs="Times New Roman"/>
          <w:sz w:val="24"/>
          <w:szCs w:val="24"/>
        </w:rPr>
        <w:t>3.</w:t>
      </w:r>
      <w:r w:rsidRPr="0083149E">
        <w:rPr>
          <w:rFonts w:ascii="Times New Roman" w:hAnsi="Times New Roman" w:cs="Times New Roman"/>
          <w:sz w:val="24"/>
          <w:szCs w:val="24"/>
        </w:rPr>
        <w:t xml:space="preserve">12 The Cornwallis Square Village Commission has the authority to override certain aspects of this </w:t>
      </w:r>
      <w:r>
        <w:rPr>
          <w:rFonts w:ascii="Times New Roman" w:hAnsi="Times New Roman" w:cs="Times New Roman"/>
          <w:sz w:val="24"/>
          <w:szCs w:val="24"/>
        </w:rPr>
        <w:t>p</w:t>
      </w:r>
      <w:r w:rsidRPr="0083149E">
        <w:rPr>
          <w:rFonts w:ascii="Times New Roman" w:hAnsi="Times New Roman" w:cs="Times New Roman"/>
          <w:sz w:val="24"/>
          <w:szCs w:val="24"/>
        </w:rPr>
        <w:t>olicy if it determines there is a need to do so for the effic</w:t>
      </w:r>
      <w:r w:rsidRPr="0083149E">
        <w:rPr>
          <w:rFonts w:ascii="Times New Roman" w:hAnsi="Times New Roman" w:cs="Times New Roman"/>
          <w:sz w:val="24"/>
          <w:szCs w:val="24"/>
        </w:rPr>
        <w:t>iency of the tendering process.</w:t>
      </w:r>
    </w:p>
    <w:sectPr w:rsidR="0083149E" w:rsidRPr="0083149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3F0F87"/>
    <w:multiLevelType w:val="multilevel"/>
    <w:tmpl w:val="A022AAF8"/>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49E"/>
    <w:rsid w:val="005A621E"/>
    <w:rsid w:val="005B5DA9"/>
    <w:rsid w:val="0083149E"/>
    <w:rsid w:val="00D92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A753C"/>
  <w15:chartTrackingRefBased/>
  <w15:docId w15:val="{09B808DB-1C93-4B1B-A1A0-F37E59DCD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14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476</Words>
  <Characters>2716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CFMWS - SBMFC</Company>
  <LinksUpToDate>false</LinksUpToDate>
  <CharactersWithSpaces>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1</cp:revision>
  <dcterms:created xsi:type="dcterms:W3CDTF">2024-02-20T15:13:00Z</dcterms:created>
  <dcterms:modified xsi:type="dcterms:W3CDTF">2024-02-20T15:22:00Z</dcterms:modified>
</cp:coreProperties>
</file>